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161C1" w14:textId="3DA6AF2D" w:rsidR="00834822" w:rsidRPr="00472BC4" w:rsidRDefault="00834822" w:rsidP="00472BC4">
      <w:pPr>
        <w:pStyle w:val="Header"/>
        <w:rPr>
          <w:rFonts w:eastAsia="SimSun" w:cs="Arial"/>
          <w:sz w:val="22"/>
          <w:szCs w:val="22"/>
        </w:rPr>
      </w:pPr>
      <w:r w:rsidRPr="00472BC4">
        <w:rPr>
          <w:rFonts w:eastAsia="SimSun" w:cs="Arial"/>
          <w:sz w:val="22"/>
          <w:szCs w:val="22"/>
        </w:rPr>
        <w:t>3GPP TSG-SA3 Meeting #</w:t>
      </w:r>
      <w:r w:rsidR="002079E3" w:rsidRPr="00472BC4">
        <w:rPr>
          <w:rFonts w:eastAsia="SimSun" w:cs="Arial"/>
          <w:sz w:val="22"/>
          <w:szCs w:val="22"/>
        </w:rPr>
        <w:t>12</w:t>
      </w:r>
      <w:r w:rsidR="002079E3">
        <w:rPr>
          <w:rFonts w:eastAsia="SimSun" w:cs="Arial"/>
          <w:sz w:val="22"/>
          <w:szCs w:val="22"/>
        </w:rPr>
        <w:t>6</w:t>
      </w:r>
      <w:r w:rsidRP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472BC4">
        <w:rPr>
          <w:rFonts w:eastAsia="SimSun" w:cs="Arial"/>
          <w:sz w:val="22"/>
          <w:szCs w:val="22"/>
        </w:rPr>
        <w:tab/>
      </w:r>
      <w:r w:rsidR="00B02E53">
        <w:rPr>
          <w:rFonts w:eastAsia="SimSun" w:cs="Arial"/>
          <w:sz w:val="22"/>
          <w:szCs w:val="22"/>
        </w:rPr>
        <w:tab/>
      </w:r>
      <w:r w:rsidR="00B02E53">
        <w:rPr>
          <w:rFonts w:eastAsia="SimSun" w:cs="Arial"/>
          <w:sz w:val="22"/>
          <w:szCs w:val="22"/>
        </w:rPr>
        <w:tab/>
      </w:r>
      <w:r w:rsidR="00B02E53">
        <w:rPr>
          <w:rFonts w:eastAsia="SimSun" w:cs="Arial"/>
          <w:sz w:val="22"/>
          <w:szCs w:val="22"/>
        </w:rPr>
        <w:tab/>
      </w:r>
      <w:r w:rsidRPr="00472BC4">
        <w:rPr>
          <w:rFonts w:eastAsia="SimSun" w:cs="Arial"/>
          <w:sz w:val="22"/>
          <w:szCs w:val="22"/>
        </w:rPr>
        <w:t>S3-</w:t>
      </w:r>
      <w:r w:rsidR="00B02E53" w:rsidRPr="00B02E53">
        <w:rPr>
          <w:rFonts w:eastAsia="SimSun" w:cs="Arial"/>
          <w:bCs/>
          <w:sz w:val="22"/>
          <w:szCs w:val="22"/>
        </w:rPr>
        <w:t>260268</w:t>
      </w:r>
    </w:p>
    <w:p w14:paraId="067FF9D1" w14:textId="77777777" w:rsidR="00472BC4" w:rsidRDefault="002079E3" w:rsidP="00472BC4">
      <w:pPr>
        <w:pStyle w:val="Header"/>
        <w:rPr>
          <w:rFonts w:eastAsia="SimSun" w:cs="Arial"/>
          <w:b w:val="0"/>
          <w:bCs/>
          <w:sz w:val="22"/>
        </w:rPr>
      </w:pPr>
      <w:r>
        <w:rPr>
          <w:rFonts w:eastAsia="SimSun" w:cs="Arial"/>
          <w:sz w:val="22"/>
          <w:szCs w:val="22"/>
        </w:rPr>
        <w:t>Goa</w:t>
      </w:r>
      <w:r w:rsidR="00472BC4" w:rsidRPr="00472BC4">
        <w:rPr>
          <w:rFonts w:eastAsia="SimSun" w:cs="Arial"/>
          <w:sz w:val="22"/>
          <w:szCs w:val="22"/>
        </w:rPr>
        <w:t xml:space="preserve">, </w:t>
      </w:r>
      <w:r>
        <w:rPr>
          <w:rFonts w:eastAsia="SimSun" w:cs="Arial"/>
          <w:sz w:val="22"/>
          <w:szCs w:val="22"/>
        </w:rPr>
        <w:t>India</w:t>
      </w:r>
      <w:r w:rsidR="00472BC4" w:rsidRPr="00472BC4">
        <w:rPr>
          <w:rFonts w:eastAsia="SimSun" w:cs="Arial"/>
          <w:sz w:val="22"/>
          <w:szCs w:val="22"/>
        </w:rPr>
        <w:t xml:space="preserve">, </w:t>
      </w:r>
      <w:r>
        <w:rPr>
          <w:rFonts w:eastAsia="SimSun" w:cs="Arial"/>
          <w:sz w:val="22"/>
          <w:szCs w:val="22"/>
        </w:rPr>
        <w:t>9</w:t>
      </w:r>
      <w:r w:rsidR="00472BC4" w:rsidRPr="00472BC4">
        <w:rPr>
          <w:rFonts w:eastAsia="SimSun" w:cs="Arial"/>
          <w:sz w:val="22"/>
          <w:szCs w:val="22"/>
        </w:rPr>
        <w:t xml:space="preserve"> –1</w:t>
      </w:r>
      <w:r>
        <w:rPr>
          <w:rFonts w:eastAsia="SimSun" w:cs="Arial"/>
          <w:sz w:val="22"/>
          <w:szCs w:val="22"/>
        </w:rPr>
        <w:t>3</w:t>
      </w:r>
      <w:r w:rsidR="00472BC4" w:rsidRPr="00472BC4">
        <w:rPr>
          <w:rFonts w:eastAsia="SimSun" w:cs="Arial"/>
          <w:sz w:val="22"/>
          <w:szCs w:val="22"/>
        </w:rPr>
        <w:t xml:space="preserve"> </w:t>
      </w:r>
      <w:r>
        <w:rPr>
          <w:rFonts w:eastAsia="SimSun" w:cs="Arial"/>
          <w:sz w:val="22"/>
          <w:szCs w:val="22"/>
        </w:rPr>
        <w:t>February</w:t>
      </w:r>
      <w:r w:rsidRPr="00472BC4">
        <w:rPr>
          <w:rFonts w:eastAsia="SimSun" w:cs="Arial"/>
          <w:sz w:val="22"/>
          <w:szCs w:val="22"/>
        </w:rPr>
        <w:t xml:space="preserve"> </w:t>
      </w:r>
      <w:r w:rsidR="00472BC4" w:rsidRPr="00472BC4">
        <w:rPr>
          <w:rFonts w:eastAsia="SimSun" w:cs="Arial"/>
          <w:sz w:val="22"/>
          <w:szCs w:val="22"/>
        </w:rPr>
        <w:t>202</w:t>
      </w:r>
      <w:r>
        <w:rPr>
          <w:rFonts w:eastAsia="SimSun" w:cs="Arial"/>
          <w:sz w:val="22"/>
          <w:szCs w:val="22"/>
        </w:rPr>
        <w:t>6</w:t>
      </w:r>
    </w:p>
    <w:p w14:paraId="769F6C16"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5D028BCA" w14:textId="77777777" w:rsidR="00020E05" w:rsidRDefault="00020E05" w:rsidP="006552D3">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Interdigital</w:t>
      </w:r>
    </w:p>
    <w:p w14:paraId="45B9B1B4" w14:textId="2E589FCC" w:rsidR="00020E05" w:rsidRDefault="00020E05" w:rsidP="006552D3">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422041">
        <w:rPr>
          <w:rFonts w:ascii="Arial" w:hAnsi="Arial" w:cs="Arial"/>
          <w:b/>
          <w:bCs/>
          <w:lang w:val="en-US"/>
        </w:rPr>
        <w:t>SA#</w:t>
      </w:r>
      <w:r w:rsidR="00320B82">
        <w:rPr>
          <w:rFonts w:ascii="Arial" w:hAnsi="Arial" w:cs="Arial"/>
          <w:b/>
          <w:bCs/>
          <w:lang w:val="en-US"/>
        </w:rPr>
        <w:t>5</w:t>
      </w:r>
      <w:r w:rsidR="00422041">
        <w:rPr>
          <w:rFonts w:ascii="Arial" w:hAnsi="Arial" w:cs="Arial"/>
          <w:b/>
          <w:bCs/>
          <w:lang w:val="en-US"/>
        </w:rPr>
        <w:t xml:space="preserve"> </w:t>
      </w:r>
      <w:r w:rsidR="00B02E53">
        <w:rPr>
          <w:rFonts w:ascii="Arial" w:hAnsi="Arial" w:cs="Arial"/>
          <w:b/>
          <w:bCs/>
          <w:lang w:val="en-US"/>
        </w:rPr>
        <w:t>-</w:t>
      </w:r>
      <w:r w:rsidR="00422041">
        <w:rPr>
          <w:rFonts w:ascii="Arial" w:hAnsi="Arial" w:cs="Arial"/>
          <w:b/>
          <w:bCs/>
          <w:lang w:val="en-US"/>
        </w:rPr>
        <w:t xml:space="preserve"> KI#NEW - </w:t>
      </w:r>
      <w:r w:rsidR="00103BB3" w:rsidRPr="00103BB3">
        <w:rPr>
          <w:rFonts w:ascii="Arial" w:hAnsi="Arial" w:cs="Arial"/>
          <w:b/>
          <w:bCs/>
          <w:lang w:val="en-US"/>
        </w:rPr>
        <w:t>Unified Framework for 6G Service-Level Authentication and Authorization</w:t>
      </w:r>
    </w:p>
    <w:p w14:paraId="7FE320C0" w14:textId="77777777" w:rsidR="00020E05" w:rsidRDefault="00020E05" w:rsidP="006552D3">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6C6833" w14:textId="77777777" w:rsidR="00020E05" w:rsidRDefault="00020E05" w:rsidP="006552D3">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4E64F82" w14:textId="77777777" w:rsidR="00020E05" w:rsidRDefault="00020E05" w:rsidP="006552D3">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3285060B" w14:textId="77777777" w:rsidR="00020E05" w:rsidRDefault="00020E05" w:rsidP="006552D3">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0.2.0</w:t>
      </w:r>
    </w:p>
    <w:p w14:paraId="3445A957" w14:textId="77777777" w:rsidR="00020E05" w:rsidRDefault="00020E05" w:rsidP="006552D3">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6F7E442C" w14:textId="77777777" w:rsidR="00020E05" w:rsidRDefault="00020E05" w:rsidP="006552D3">
      <w:pPr>
        <w:pBdr>
          <w:bottom w:val="single" w:sz="12" w:space="1" w:color="auto"/>
        </w:pBdr>
        <w:spacing w:after="120"/>
        <w:rPr>
          <w:rFonts w:ascii="Arial" w:hAnsi="Arial" w:cs="Arial"/>
          <w:b/>
          <w:bCs/>
          <w:lang w:val="en-US"/>
        </w:rPr>
      </w:pPr>
    </w:p>
    <w:p w14:paraId="5A0A3675" w14:textId="77777777" w:rsidR="00020E05" w:rsidRDefault="00020E05" w:rsidP="006552D3">
      <w:pPr>
        <w:pStyle w:val="CRCoverPage"/>
        <w:rPr>
          <w:b/>
          <w:lang w:val="en-US"/>
        </w:rPr>
      </w:pPr>
      <w:r>
        <w:rPr>
          <w:b/>
          <w:lang w:val="en-US"/>
        </w:rPr>
        <w:t>Summary</w:t>
      </w:r>
    </w:p>
    <w:p w14:paraId="54D804B0" w14:textId="3F55ED42" w:rsidR="006552D3" w:rsidRDefault="006552D3" w:rsidP="006552D3">
      <w:pPr>
        <w:rPr>
          <w:lang w:val="en-US"/>
        </w:rPr>
      </w:pPr>
      <w:r>
        <w:t>It is proposed to approve</w:t>
      </w:r>
      <w:r w:rsidRPr="00723D7B">
        <w:rPr>
          <w:lang w:val="en-US"/>
        </w:rPr>
        <w:t xml:space="preserve"> a new Key Issue </w:t>
      </w:r>
      <w:bookmarkStart w:id="0" w:name="_Hlk220321362"/>
      <w:r>
        <w:rPr>
          <w:lang w:val="en-US"/>
        </w:rPr>
        <w:t xml:space="preserve">for </w:t>
      </w:r>
      <w:r w:rsidR="00103BB3" w:rsidRPr="00103BB3">
        <w:rPr>
          <w:lang w:val="en-US"/>
        </w:rPr>
        <w:t>Unified Framework for 6G Service-Level Authentication and Authorization</w:t>
      </w:r>
      <w:r>
        <w:rPr>
          <w:lang w:val="en-US"/>
        </w:rPr>
        <w:t xml:space="preserve">, </w:t>
      </w:r>
      <w:r w:rsidRPr="00723D7B">
        <w:rPr>
          <w:lang w:val="en-US"/>
        </w:rPr>
        <w:t>under Security Area #</w:t>
      </w:r>
      <w:r w:rsidR="002F6AF0">
        <w:rPr>
          <w:lang w:val="en-US"/>
        </w:rPr>
        <w:t>5</w:t>
      </w:r>
      <w:bookmarkEnd w:id="0"/>
      <w:r w:rsidRPr="00723D7B">
        <w:rPr>
          <w:lang w:val="en-US"/>
        </w:rPr>
        <w:t>.</w:t>
      </w:r>
    </w:p>
    <w:p w14:paraId="7E38BA23" w14:textId="0594E626" w:rsidR="0031483D" w:rsidRPr="0031483D" w:rsidRDefault="0031483D" w:rsidP="0031483D">
      <w:pPr>
        <w:pBdr>
          <w:bottom w:val="single" w:sz="12" w:space="1" w:color="auto"/>
        </w:pBdr>
        <w:spacing w:after="120"/>
      </w:pPr>
      <w:r w:rsidRPr="0031483D">
        <w:t xml:space="preserve">In the 5G System, secondary authentication procedures have been specified for various specific services, such as authentication for Data Networks (DN-AAA) and Network Slice Specific Authentication and Authorization (NSSAA). These procedures </w:t>
      </w:r>
      <w:r w:rsidR="005C728F">
        <w:t xml:space="preserve">based on </w:t>
      </w:r>
      <w:r w:rsidRPr="0031483D">
        <w:t xml:space="preserve">EAP frameworks </w:t>
      </w:r>
      <w:r w:rsidR="005C728F">
        <w:t xml:space="preserve">rely on </w:t>
      </w:r>
      <w:r w:rsidRPr="0031483D">
        <w:t xml:space="preserve">NAS </w:t>
      </w:r>
      <w:proofErr w:type="spellStart"/>
      <w:r w:rsidRPr="0031483D">
        <w:t>signaling</w:t>
      </w:r>
      <w:proofErr w:type="spellEnd"/>
      <w:r w:rsidR="005C728F">
        <w:t xml:space="preserve"> encapsulation</w:t>
      </w:r>
      <w:r w:rsidRPr="0031483D">
        <w:t>. As 6G expands to support diverse services (e.g., AI/ML, Sensing), there is a risk of further multiplying these disparate authentication procedures, increasing system complexity</w:t>
      </w:r>
      <w:r w:rsidR="005C728F">
        <w:t xml:space="preserve"> and </w:t>
      </w:r>
      <w:r w:rsidR="00FD7E47">
        <w:t>excessive</w:t>
      </w:r>
      <w:r w:rsidR="005C728F">
        <w:t xml:space="preserve"> use of NAS </w:t>
      </w:r>
      <w:proofErr w:type="spellStart"/>
      <w:r w:rsidR="005C728F">
        <w:t>signaling</w:t>
      </w:r>
      <w:proofErr w:type="spellEnd"/>
      <w:r w:rsidRPr="0031483D">
        <w:t>.</w:t>
      </w:r>
    </w:p>
    <w:p w14:paraId="6149C7A0" w14:textId="00E495D7" w:rsidR="009D569F" w:rsidRDefault="0031483D" w:rsidP="0031483D">
      <w:pPr>
        <w:pBdr>
          <w:bottom w:val="single" w:sz="12" w:space="1" w:color="auto"/>
        </w:pBdr>
        <w:spacing w:after="120"/>
      </w:pPr>
      <w:r w:rsidRPr="0031483D">
        <w:t xml:space="preserve">TR 23.801-01 Key Issue #1 investigates generic mechanisms for UE to Core Network interaction, potentially utilizing </w:t>
      </w:r>
      <w:r w:rsidR="000B5E12" w:rsidRPr="000B5E12">
        <w:rPr>
          <w:lang w:val="en-US"/>
        </w:rPr>
        <w:t xml:space="preserve">NAS or </w:t>
      </w:r>
      <w:r w:rsidR="000B5E12" w:rsidRPr="000B5E12">
        <w:t>non-NAS transport mechanisms</w:t>
      </w:r>
      <w:r w:rsidRPr="0031483D">
        <w:t>. To ensure 6G is lean and streamlined, a unified approach to service-level authentication is required that leverages these generic mechanisms while minimizing NAS impact.</w:t>
      </w:r>
    </w:p>
    <w:p w14:paraId="667C2927" w14:textId="77777777" w:rsidR="0031483D" w:rsidRPr="0031483D" w:rsidRDefault="0031483D" w:rsidP="0031483D">
      <w:pPr>
        <w:pBdr>
          <w:bottom w:val="single" w:sz="12" w:space="1" w:color="auto"/>
        </w:pBdr>
        <w:spacing w:after="120"/>
      </w:pPr>
    </w:p>
    <w:p w14:paraId="4443A9D0"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6552D3">
        <w:rPr>
          <w:rFonts w:ascii="Arial" w:hAnsi="Arial" w:cs="Arial"/>
          <w:color w:val="0000FF"/>
          <w:sz w:val="28"/>
          <w:szCs w:val="28"/>
          <w:lang w:val="en-US"/>
        </w:rPr>
        <w:t xml:space="preserve">(all new) </w:t>
      </w:r>
      <w:r>
        <w:rPr>
          <w:rFonts w:ascii="Arial" w:hAnsi="Arial" w:cs="Arial"/>
          <w:color w:val="0000FF"/>
          <w:sz w:val="28"/>
          <w:szCs w:val="28"/>
          <w:lang w:val="en-US"/>
        </w:rPr>
        <w:t>* * * *</w:t>
      </w:r>
    </w:p>
    <w:p w14:paraId="72D678EF" w14:textId="58DCC80A" w:rsidR="00764221" w:rsidRDefault="00764221" w:rsidP="00764221">
      <w:pPr>
        <w:pStyle w:val="Heading4"/>
      </w:pPr>
      <w:bookmarkStart w:id="1" w:name="_Toc212013902"/>
      <w:bookmarkStart w:id="2" w:name="_Toc215057350"/>
      <w:r>
        <w:t>5.</w:t>
      </w:r>
      <w:r w:rsidR="009967D7">
        <w:t>5</w:t>
      </w:r>
      <w:r>
        <w:t>.</w:t>
      </w:r>
      <w:proofErr w:type="gramStart"/>
      <w:r w:rsidR="00040CAF">
        <w:t>3</w:t>
      </w:r>
      <w:r>
        <w:t>.y</w:t>
      </w:r>
      <w:proofErr w:type="gramEnd"/>
      <w:r>
        <w:tab/>
        <w:t>Key issue #</w:t>
      </w:r>
      <w:proofErr w:type="gramStart"/>
      <w:r w:rsidR="00C420C3">
        <w:t>3</w:t>
      </w:r>
      <w:r>
        <w:t>.y</w:t>
      </w:r>
      <w:proofErr w:type="gramEnd"/>
      <w:r>
        <w:t xml:space="preserve">: </w:t>
      </w:r>
      <w:bookmarkEnd w:id="1"/>
      <w:bookmarkEnd w:id="2"/>
      <w:r w:rsidR="00103BB3" w:rsidRPr="00103BB3">
        <w:t>Unified Framework for 6G Service-Level Authentication and Authorization</w:t>
      </w:r>
    </w:p>
    <w:p w14:paraId="28EA6A01" w14:textId="77777777" w:rsidR="00764221" w:rsidRDefault="00764221" w:rsidP="00764221">
      <w:pPr>
        <w:pStyle w:val="Heading5"/>
      </w:pPr>
      <w:bookmarkStart w:id="3" w:name="_Toc212013903"/>
      <w:bookmarkStart w:id="4" w:name="_Toc215057351"/>
      <w:r>
        <w:t>5.</w:t>
      </w:r>
      <w:r w:rsidR="009967D7">
        <w:t>5</w:t>
      </w:r>
      <w:r>
        <w:t>.</w:t>
      </w:r>
      <w:r w:rsidR="00040CAF">
        <w:t>3</w:t>
      </w:r>
      <w:r>
        <w:t>.y.1</w:t>
      </w:r>
      <w:r>
        <w:tab/>
      </w:r>
      <w:r w:rsidRPr="00984E87">
        <w:t>Key</w:t>
      </w:r>
      <w:r>
        <w:t xml:space="preserve"> issue details</w:t>
      </w:r>
      <w:bookmarkEnd w:id="3"/>
      <w:bookmarkEnd w:id="4"/>
    </w:p>
    <w:p w14:paraId="43F16189" w14:textId="77777777" w:rsidR="00103BB3" w:rsidRPr="00103BB3" w:rsidRDefault="00103BB3" w:rsidP="00103BB3">
      <w:pPr>
        <w:rPr>
          <w:lang w:val="en-US" w:eastAsia="sv-SE"/>
        </w:rPr>
      </w:pPr>
      <w:bookmarkStart w:id="5" w:name="_Toc212013904"/>
      <w:bookmarkStart w:id="6" w:name="_Toc215057352"/>
      <w:r w:rsidRPr="00103BB3">
        <w:rPr>
          <w:lang w:val="en-US" w:eastAsia="sv-SE"/>
        </w:rPr>
        <w:t>In the 5G System (TS 33.501 [x]), several types of secondary or service-specific authentication procedures exist alongside the primary authentication. Examples include:</w:t>
      </w:r>
    </w:p>
    <w:p w14:paraId="1E378EF3" w14:textId="77777777" w:rsidR="00103BB3" w:rsidRPr="00103BB3" w:rsidRDefault="00103BB3" w:rsidP="00103BB3">
      <w:pPr>
        <w:rPr>
          <w:lang w:val="en-US" w:eastAsia="sv-SE"/>
        </w:rPr>
      </w:pPr>
      <w:r>
        <w:rPr>
          <w:lang w:val="en-US" w:eastAsia="sv-SE"/>
        </w:rPr>
        <w:t xml:space="preserve">- </w:t>
      </w:r>
      <w:r w:rsidRPr="00103BB3">
        <w:rPr>
          <w:lang w:val="en-US" w:eastAsia="sv-SE"/>
        </w:rPr>
        <w:t>Secondary authentication between the UE and an external Data Network (DN-AAA) during PDU Session Establishment (TS 33.501 clause 11).</w:t>
      </w:r>
    </w:p>
    <w:p w14:paraId="5473D35F" w14:textId="77777777" w:rsidR="00103BB3" w:rsidRPr="00103BB3" w:rsidRDefault="00103BB3" w:rsidP="00103BB3">
      <w:pPr>
        <w:rPr>
          <w:lang w:val="en-US" w:eastAsia="sv-SE"/>
        </w:rPr>
      </w:pPr>
      <w:r>
        <w:rPr>
          <w:lang w:val="en-US" w:eastAsia="sv-SE"/>
        </w:rPr>
        <w:t xml:space="preserve">- </w:t>
      </w:r>
      <w:r w:rsidRPr="00103BB3">
        <w:rPr>
          <w:lang w:val="en-US" w:eastAsia="sv-SE"/>
        </w:rPr>
        <w:t>Network Slice Specific Authentication and Authorization (NSSAA) (TS 33.501 clause 16).</w:t>
      </w:r>
    </w:p>
    <w:p w14:paraId="7A80CE35" w14:textId="77777777" w:rsidR="00103BB3" w:rsidRPr="00103BB3" w:rsidRDefault="00103BB3" w:rsidP="00103BB3">
      <w:pPr>
        <w:rPr>
          <w:lang w:val="en-US" w:eastAsia="sv-SE"/>
        </w:rPr>
      </w:pPr>
      <w:r>
        <w:rPr>
          <w:lang w:val="en-US" w:eastAsia="sv-SE"/>
        </w:rPr>
        <w:t xml:space="preserve">- </w:t>
      </w:r>
      <w:r w:rsidRPr="00103BB3">
        <w:rPr>
          <w:lang w:val="en-US" w:eastAsia="sv-SE"/>
        </w:rPr>
        <w:t>Authentication for Non-Seamless WLAN Offload (NSWO) (TS 33.501 Annex S).</w:t>
      </w:r>
    </w:p>
    <w:p w14:paraId="3A73BA45" w14:textId="73F79D7F" w:rsidR="00103BB3" w:rsidRPr="00103BB3" w:rsidRDefault="00103BB3" w:rsidP="00103BB3">
      <w:pPr>
        <w:rPr>
          <w:lang w:val="en-US" w:eastAsia="sv-SE"/>
        </w:rPr>
      </w:pPr>
      <w:r w:rsidRPr="00103BB3">
        <w:rPr>
          <w:lang w:val="en-US" w:eastAsia="sv-SE"/>
        </w:rPr>
        <w:t xml:space="preserve">Each of these procedures currently operates as </w:t>
      </w:r>
      <w:r w:rsidR="009240BD" w:rsidRPr="009240BD">
        <w:rPr>
          <w:lang w:eastAsia="sv-SE"/>
        </w:rPr>
        <w:t>independent</w:t>
      </w:r>
      <w:r w:rsidRPr="00103BB3">
        <w:rPr>
          <w:lang w:val="en-US" w:eastAsia="sv-SE"/>
        </w:rPr>
        <w:t xml:space="preserve"> silo</w:t>
      </w:r>
      <w:r w:rsidR="009240BD">
        <w:rPr>
          <w:lang w:val="en-US" w:eastAsia="sv-SE"/>
        </w:rPr>
        <w:t>ed mechanisms</w:t>
      </w:r>
      <w:r w:rsidRPr="00103BB3">
        <w:rPr>
          <w:lang w:val="en-US" w:eastAsia="sv-SE"/>
        </w:rPr>
        <w:t>, often utilizing specific NAS transport containers (e.g., SM NAS for PDU sessions, MM NAS for Slices). This multiplication of authentication procedures increases the complexity of the UE and Core Network and contributes to heavy signaling load on the Control Plane (NAS).</w:t>
      </w:r>
    </w:p>
    <w:p w14:paraId="04BDBC04" w14:textId="088D5355" w:rsidR="00103BB3" w:rsidRPr="00103BB3" w:rsidRDefault="00103BB3" w:rsidP="00103BB3">
      <w:pPr>
        <w:rPr>
          <w:lang w:val="en-US" w:eastAsia="sv-SE"/>
        </w:rPr>
      </w:pPr>
      <w:r w:rsidRPr="00103BB3">
        <w:rPr>
          <w:lang w:val="en-US" w:eastAsia="sv-SE"/>
        </w:rPr>
        <w:t>TR 23.801-01</w:t>
      </w:r>
      <w:r w:rsidR="00B25061">
        <w:rPr>
          <w:lang w:val="en-US" w:eastAsia="sv-SE"/>
        </w:rPr>
        <w:t xml:space="preserve"> [</w:t>
      </w:r>
      <w:r w:rsidR="0001359B">
        <w:rPr>
          <w:lang w:val="en-US" w:eastAsia="sv-SE"/>
        </w:rPr>
        <w:t>4</w:t>
      </w:r>
      <w:r w:rsidR="00B25061">
        <w:rPr>
          <w:lang w:val="en-US" w:eastAsia="sv-SE"/>
        </w:rPr>
        <w:t xml:space="preserve">], </w:t>
      </w:r>
      <w:r w:rsidRPr="00103BB3">
        <w:rPr>
          <w:lang w:val="en-US" w:eastAsia="sv-SE"/>
        </w:rPr>
        <w:t xml:space="preserve">Key Issue #1 is studying "generic mechanisms (e.g. service discovery, service authorization, transport mechanism) for UE to Core Network interaction to support operator services". This study includes the possibility of offloading interactions from NAS to the </w:t>
      </w:r>
      <w:r w:rsidR="000B5E12" w:rsidRPr="000B5E12">
        <w:rPr>
          <w:lang w:eastAsia="sv-SE"/>
        </w:rPr>
        <w:t>non-NAS transport mechanisms</w:t>
      </w:r>
      <w:r w:rsidRPr="00103BB3">
        <w:rPr>
          <w:lang w:val="en-US" w:eastAsia="sv-SE"/>
        </w:rPr>
        <w:t>.</w:t>
      </w:r>
    </w:p>
    <w:p w14:paraId="7DE29BD9" w14:textId="77777777" w:rsidR="00103BB3" w:rsidRPr="00103BB3" w:rsidRDefault="00103BB3" w:rsidP="00103BB3">
      <w:pPr>
        <w:rPr>
          <w:lang w:val="en-US" w:eastAsia="sv-SE"/>
        </w:rPr>
      </w:pPr>
      <w:r w:rsidRPr="00103BB3">
        <w:rPr>
          <w:lang w:val="en-US" w:eastAsia="sv-SE"/>
        </w:rPr>
        <w:t>Consequently, there is a need to study a unified and efficient framework for secondary authentication in 6G. This key issue addresses the following:</w:t>
      </w:r>
    </w:p>
    <w:p w14:paraId="7981CF16" w14:textId="77777777" w:rsidR="00103BB3" w:rsidRPr="00103BB3" w:rsidRDefault="00103BB3" w:rsidP="00103BB3">
      <w:pPr>
        <w:rPr>
          <w:lang w:val="en-US" w:eastAsia="sv-SE"/>
        </w:rPr>
      </w:pPr>
      <w:r>
        <w:rPr>
          <w:lang w:val="en-US" w:eastAsia="sv-SE"/>
        </w:rPr>
        <w:lastRenderedPageBreak/>
        <w:t xml:space="preserve">- </w:t>
      </w:r>
      <w:r w:rsidRPr="00103BB3">
        <w:rPr>
          <w:lang w:val="en-US" w:eastAsia="sv-SE"/>
        </w:rPr>
        <w:t>Whether and how to define a common, solution-agnostic framework for performing secondary authentication and authorization for various 6G services (e.g., Slices, Data Networks, AI Services, Sensing), avoiding the proliferation of service-specific procedures found in 5G.</w:t>
      </w:r>
    </w:p>
    <w:p w14:paraId="03F2778E" w14:textId="36254756" w:rsidR="00103BB3" w:rsidRPr="00103BB3" w:rsidRDefault="00103BB3" w:rsidP="00103BB3">
      <w:pPr>
        <w:rPr>
          <w:lang w:val="en-US" w:eastAsia="sv-SE"/>
        </w:rPr>
      </w:pPr>
      <w:r>
        <w:rPr>
          <w:lang w:val="en-US" w:eastAsia="sv-SE"/>
        </w:rPr>
        <w:t xml:space="preserve">- </w:t>
      </w:r>
      <w:r w:rsidRPr="00103BB3">
        <w:rPr>
          <w:lang w:val="en-US" w:eastAsia="sv-SE"/>
        </w:rPr>
        <w:t>How to utilize the generic mechanisms identified in TR 23.801-01</w:t>
      </w:r>
      <w:r w:rsidR="00B25061">
        <w:rPr>
          <w:lang w:val="en-US" w:eastAsia="sv-SE"/>
        </w:rPr>
        <w:t xml:space="preserve"> [</w:t>
      </w:r>
      <w:r w:rsidR="0001359B">
        <w:rPr>
          <w:lang w:val="en-US" w:eastAsia="sv-SE"/>
        </w:rPr>
        <w:t>4</w:t>
      </w:r>
      <w:proofErr w:type="gramStart"/>
      <w:r w:rsidR="00B25061">
        <w:rPr>
          <w:lang w:val="en-US" w:eastAsia="sv-SE"/>
        </w:rPr>
        <w:t xml:space="preserve">], </w:t>
      </w:r>
      <w:r w:rsidRPr="00103BB3">
        <w:rPr>
          <w:lang w:val="en-US" w:eastAsia="sv-SE"/>
        </w:rPr>
        <w:t xml:space="preserve"> KI</w:t>
      </w:r>
      <w:proofErr w:type="gramEnd"/>
      <w:r w:rsidRPr="00103BB3">
        <w:rPr>
          <w:lang w:val="en-US" w:eastAsia="sv-SE"/>
        </w:rPr>
        <w:t xml:space="preserve">#1 (e.g., </w:t>
      </w:r>
      <w:r w:rsidR="000B5E12" w:rsidRPr="000B5E12">
        <w:rPr>
          <w:lang w:eastAsia="sv-SE"/>
        </w:rPr>
        <w:t>non-NAS transport mechanisms</w:t>
      </w:r>
      <w:r w:rsidRPr="00103BB3">
        <w:rPr>
          <w:lang w:val="en-US" w:eastAsia="sv-SE"/>
        </w:rPr>
        <w:t>) to transport authentication credentials (e.g., EAP) for these services, thereby reducing the impact on NAS signaling capacity.</w:t>
      </w:r>
    </w:p>
    <w:p w14:paraId="07E1401B" w14:textId="77777777" w:rsidR="006552D3" w:rsidRPr="006552D3" w:rsidRDefault="00103BB3" w:rsidP="00103BB3">
      <w:pPr>
        <w:rPr>
          <w:lang w:val="en-US" w:eastAsia="sv-SE"/>
        </w:rPr>
      </w:pPr>
      <w:r>
        <w:rPr>
          <w:lang w:val="en-US" w:eastAsia="sv-SE"/>
        </w:rPr>
        <w:t xml:space="preserve">- </w:t>
      </w:r>
      <w:r w:rsidRPr="00103BB3">
        <w:rPr>
          <w:lang w:val="en-US" w:eastAsia="sv-SE"/>
        </w:rPr>
        <w:t>How to ensure the secondary authentication is cryptographically bound to the primary authentication/subscription credentials to prevent session hijacking or impersonation.</w:t>
      </w:r>
    </w:p>
    <w:p w14:paraId="67650427" w14:textId="77777777" w:rsidR="00764221" w:rsidRDefault="00764221" w:rsidP="00764221">
      <w:pPr>
        <w:pStyle w:val="Heading5"/>
      </w:pPr>
      <w:r>
        <w:t>5.</w:t>
      </w:r>
      <w:r w:rsidR="009967D7">
        <w:t>5</w:t>
      </w:r>
      <w:r>
        <w:t>.</w:t>
      </w:r>
      <w:r w:rsidR="00040CAF">
        <w:t>3</w:t>
      </w:r>
      <w:r>
        <w:t>.y.2</w:t>
      </w:r>
      <w:r>
        <w:tab/>
        <w:t xml:space="preserve">Security </w:t>
      </w:r>
      <w:r w:rsidRPr="00984E87">
        <w:t>threats</w:t>
      </w:r>
      <w:bookmarkEnd w:id="5"/>
      <w:bookmarkEnd w:id="6"/>
      <w:r>
        <w:t xml:space="preserve"> </w:t>
      </w:r>
    </w:p>
    <w:p w14:paraId="295D3CC9" w14:textId="31F319CF" w:rsidR="00103BB3" w:rsidRPr="00103BB3" w:rsidRDefault="00103BB3" w:rsidP="00103BB3">
      <w:pPr>
        <w:rPr>
          <w:lang w:val="en-US"/>
        </w:rPr>
      </w:pPr>
      <w:bookmarkStart w:id="7" w:name="_Toc212013905"/>
      <w:bookmarkStart w:id="8" w:name="_Toc215057353"/>
      <w:r w:rsidRPr="00103BB3">
        <w:rPr>
          <w:lang w:val="en-US"/>
        </w:rPr>
        <w:t>If 6G introduces many new service types (e.g., AI, Sensing) requiring authentication, relying on the legacy 5G model of encapsulating all secondary EAP frames within NAS messages may lead to signaling congestion and Denial of Service on the AMF/Core Network Control Plane.</w:t>
      </w:r>
    </w:p>
    <w:p w14:paraId="78F1C515" w14:textId="1AF3DE02" w:rsidR="00103BB3" w:rsidRPr="00103BB3" w:rsidRDefault="00F97C87" w:rsidP="00103BB3">
      <w:pPr>
        <w:rPr>
          <w:lang w:val="en-US"/>
        </w:rPr>
      </w:pPr>
      <w:r w:rsidRPr="00F97C87">
        <w:t>Fragmented authentication procedures increase the attack surface and the likelihood of configuration vulnerabilities across different services</w:t>
      </w:r>
      <w:r w:rsidR="00103BB3" w:rsidRPr="00103BB3">
        <w:rPr>
          <w:lang w:val="en-US"/>
        </w:rPr>
        <w:t>.</w:t>
      </w:r>
    </w:p>
    <w:p w14:paraId="6E229D34" w14:textId="22E4D51D" w:rsidR="00103BB3" w:rsidRPr="00103BB3" w:rsidRDefault="00103BB3" w:rsidP="00103BB3">
      <w:pPr>
        <w:rPr>
          <w:lang w:val="en-US"/>
        </w:rPr>
      </w:pPr>
      <w:r w:rsidRPr="00103BB3">
        <w:rPr>
          <w:lang w:val="en-US"/>
        </w:rPr>
        <w:t xml:space="preserve">If service-level authentication is performed over a </w:t>
      </w:r>
      <w:r w:rsidR="000B5E12" w:rsidRPr="000B5E12">
        <w:t xml:space="preserve">non-NAS transport </w:t>
      </w:r>
      <w:proofErr w:type="gramStart"/>
      <w:r w:rsidR="000B5E12" w:rsidRPr="000B5E12">
        <w:t>mechanisms</w:t>
      </w:r>
      <w:proofErr w:type="gramEnd"/>
      <w:r w:rsidR="000B5E12">
        <w:t xml:space="preserve"> </w:t>
      </w:r>
      <w:r w:rsidRPr="00103BB3">
        <w:rPr>
          <w:lang w:val="en-US"/>
        </w:rPr>
        <w:t>without strong cryptographic binding to the primary security context, an attacker might hijack the service session.</w:t>
      </w:r>
    </w:p>
    <w:p w14:paraId="2FEDC474" w14:textId="77777777" w:rsidR="00764221" w:rsidRDefault="00764221" w:rsidP="00764221">
      <w:pPr>
        <w:pStyle w:val="Heading5"/>
      </w:pPr>
      <w:r>
        <w:t>5.</w:t>
      </w:r>
      <w:r w:rsidR="009967D7">
        <w:t>5</w:t>
      </w:r>
      <w:r w:rsidR="00040CAF">
        <w:t>.</w:t>
      </w:r>
      <w:proofErr w:type="gramStart"/>
      <w:r w:rsidR="00040CAF">
        <w:t>3</w:t>
      </w:r>
      <w:r>
        <w:t>.y.</w:t>
      </w:r>
      <w:proofErr w:type="gramEnd"/>
      <w:r>
        <w:t>3</w:t>
      </w:r>
      <w:r>
        <w:tab/>
        <w:t>Potential s</w:t>
      </w:r>
      <w:r w:rsidRPr="00984E87">
        <w:t>ecurity</w:t>
      </w:r>
      <w:r>
        <w:t xml:space="preserve"> requirements</w:t>
      </w:r>
      <w:bookmarkEnd w:id="7"/>
      <w:bookmarkEnd w:id="8"/>
    </w:p>
    <w:p w14:paraId="4F965A2D" w14:textId="77777777" w:rsidR="00103BB3" w:rsidRPr="00103BB3" w:rsidRDefault="00103BB3" w:rsidP="00103BB3">
      <w:pPr>
        <w:rPr>
          <w:lang w:val="en-US" w:eastAsia="sv-SE"/>
        </w:rPr>
      </w:pPr>
      <w:bookmarkStart w:id="9" w:name="_Toc212013906"/>
      <w:bookmarkStart w:id="10" w:name="_Toc215057354"/>
      <w:r w:rsidRPr="00103BB3">
        <w:rPr>
          <w:lang w:val="en-US" w:eastAsia="sv-SE"/>
        </w:rPr>
        <w:t>The 6G system shall support a unified security framework for performing authentication and authorization for diverse operator and third-party services (e.g., Network Slices, Data Networks, AI/ML services).</w:t>
      </w:r>
    </w:p>
    <w:p w14:paraId="7CD969C3" w14:textId="77777777" w:rsidR="00103BB3" w:rsidRPr="00103BB3" w:rsidRDefault="00103BB3" w:rsidP="00103BB3">
      <w:pPr>
        <w:rPr>
          <w:lang w:val="en-US" w:eastAsia="sv-SE"/>
        </w:rPr>
      </w:pPr>
      <w:r w:rsidRPr="00103BB3">
        <w:rPr>
          <w:lang w:val="en-US" w:eastAsia="sv-SE"/>
        </w:rPr>
        <w:t>The 6G system shall ensure that any service-level authentication session is securely bound to the UE's primary security context or subscription to prevent impersonation.</w:t>
      </w:r>
    </w:p>
    <w:p w14:paraId="3BBB5880" w14:textId="372278CD" w:rsidR="00103BB3" w:rsidRPr="00103BB3" w:rsidRDefault="00103BB3" w:rsidP="00103BB3">
      <w:pPr>
        <w:rPr>
          <w:lang w:val="en-US" w:eastAsia="sv-SE"/>
        </w:rPr>
      </w:pPr>
      <w:r w:rsidRPr="00103BB3">
        <w:rPr>
          <w:lang w:val="en-US" w:eastAsia="sv-SE"/>
        </w:rPr>
        <w:t xml:space="preserve">The 6G system shall support the revocation of </w:t>
      </w:r>
      <w:r w:rsidR="007E4231" w:rsidRPr="00103BB3">
        <w:rPr>
          <w:lang w:val="en-US" w:eastAsia="sv-SE"/>
        </w:rPr>
        <w:t>service-</w:t>
      </w:r>
      <w:r w:rsidRPr="00103BB3">
        <w:rPr>
          <w:lang w:val="en-US" w:eastAsia="sv-SE"/>
        </w:rPr>
        <w:t>specific authorization</w:t>
      </w:r>
      <w:r w:rsidR="007E4231">
        <w:rPr>
          <w:lang w:val="en-US" w:eastAsia="sv-SE"/>
        </w:rPr>
        <w:t>.</w:t>
      </w:r>
    </w:p>
    <w:p w14:paraId="113CC67A" w14:textId="77777777" w:rsidR="00764221" w:rsidRDefault="00764221" w:rsidP="00764221">
      <w:pPr>
        <w:pStyle w:val="Heading5"/>
      </w:pPr>
      <w:r>
        <w:t>5.</w:t>
      </w:r>
      <w:r w:rsidR="009967D7">
        <w:t>5</w:t>
      </w:r>
      <w:r w:rsidR="00040CAF">
        <w:t>.</w:t>
      </w:r>
      <w:proofErr w:type="gramStart"/>
      <w:r w:rsidR="00040CAF">
        <w:t>3</w:t>
      </w:r>
      <w:r>
        <w:t>.y.</w:t>
      </w:r>
      <w:proofErr w:type="gramEnd"/>
      <w:r>
        <w:t>4</w:t>
      </w:r>
      <w:r>
        <w:tab/>
        <w:t>Interim agreements</w:t>
      </w:r>
      <w:bookmarkEnd w:id="9"/>
      <w:bookmarkEnd w:id="10"/>
    </w:p>
    <w:p w14:paraId="6396E4B3" w14:textId="77777777" w:rsidR="00E90687" w:rsidRPr="00E90687" w:rsidRDefault="00E90687" w:rsidP="00E90687"/>
    <w:p w14:paraId="2ED09194" w14:textId="77777777" w:rsidR="00764221" w:rsidRDefault="00764221" w:rsidP="00764221">
      <w:pPr>
        <w:pStyle w:val="EditorsNote"/>
      </w:pPr>
      <w:bookmarkStart w:id="11" w:name="_Hlk218247972"/>
      <w:r w:rsidRPr="00E313F5">
        <w:t>Editor's note:</w:t>
      </w:r>
      <w:r w:rsidRPr="00E313F5">
        <w:tab/>
      </w:r>
      <w:r w:rsidRPr="00B405DD">
        <w:t xml:space="preserve">This </w:t>
      </w:r>
      <w:bookmarkEnd w:id="11"/>
      <w:r w:rsidRPr="00B405DD">
        <w:t xml:space="preserve">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26D997C" w14:textId="77777777" w:rsidR="00020E05" w:rsidRDefault="00020E05" w:rsidP="00020E05">
      <w:pPr>
        <w:pStyle w:val="EditorsNote"/>
        <w:ind w:left="720" w:firstLine="0"/>
      </w:pPr>
    </w:p>
    <w:p w14:paraId="11A5DECD"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6A1D4" w14:textId="77777777" w:rsidR="003B09B6" w:rsidRDefault="003B09B6">
      <w:r>
        <w:separator/>
      </w:r>
    </w:p>
  </w:endnote>
  <w:endnote w:type="continuationSeparator" w:id="0">
    <w:p w14:paraId="488BCE7B" w14:textId="77777777" w:rsidR="003B09B6" w:rsidRDefault="003B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EBD40" w14:textId="77777777" w:rsidR="003B09B6" w:rsidRDefault="003B09B6">
      <w:r>
        <w:separator/>
      </w:r>
    </w:p>
  </w:footnote>
  <w:footnote w:type="continuationSeparator" w:id="0">
    <w:p w14:paraId="65A2844F" w14:textId="77777777" w:rsidR="003B09B6" w:rsidRDefault="003B0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AB1EEA"/>
    <w:multiLevelType w:val="hybridMultilevel"/>
    <w:tmpl w:val="10969FAC"/>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AA2717"/>
    <w:multiLevelType w:val="hybridMultilevel"/>
    <w:tmpl w:val="C47C4D12"/>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43089"/>
    <w:multiLevelType w:val="hybridMultilevel"/>
    <w:tmpl w:val="9EAC982C"/>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67D68"/>
    <w:multiLevelType w:val="hybridMultilevel"/>
    <w:tmpl w:val="BECC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858BE"/>
    <w:multiLevelType w:val="hybridMultilevel"/>
    <w:tmpl w:val="5692B1C4"/>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464363"/>
    <w:multiLevelType w:val="hybridMultilevel"/>
    <w:tmpl w:val="F528C9B4"/>
    <w:lvl w:ilvl="0" w:tplc="2B1E764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7"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544056D1"/>
    <w:multiLevelType w:val="hybridMultilevel"/>
    <w:tmpl w:val="AFB67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325167"/>
    <w:multiLevelType w:val="hybridMultilevel"/>
    <w:tmpl w:val="3672048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4F71E8"/>
    <w:multiLevelType w:val="hybridMultilevel"/>
    <w:tmpl w:val="F110717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30"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3C064E"/>
    <w:multiLevelType w:val="hybridMultilevel"/>
    <w:tmpl w:val="EDAC7C0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79B4556"/>
    <w:multiLevelType w:val="hybridMultilevel"/>
    <w:tmpl w:val="71C6523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308167972">
    <w:abstractNumId w:val="36"/>
  </w:num>
  <w:num w:numId="2" w16cid:durableId="1267075156">
    <w:abstractNumId w:val="26"/>
  </w:num>
  <w:num w:numId="3" w16cid:durableId="1109206484">
    <w:abstractNumId w:val="33"/>
  </w:num>
  <w:num w:numId="4" w16cid:durableId="1682471949">
    <w:abstractNumId w:val="23"/>
  </w:num>
  <w:num w:numId="5" w16cid:durableId="1355501953">
    <w:abstractNumId w:val="4"/>
  </w:num>
  <w:num w:numId="6" w16cid:durableId="104934851">
    <w:abstractNumId w:val="17"/>
  </w:num>
  <w:num w:numId="7" w16cid:durableId="1087966970">
    <w:abstractNumId w:val="8"/>
  </w:num>
  <w:num w:numId="8" w16cid:durableId="1318222155">
    <w:abstractNumId w:val="24"/>
  </w:num>
  <w:num w:numId="9" w16cid:durableId="300236084">
    <w:abstractNumId w:val="14"/>
  </w:num>
  <w:num w:numId="10" w16cid:durableId="840656057">
    <w:abstractNumId w:val="29"/>
  </w:num>
  <w:num w:numId="11" w16cid:durableId="1276672151">
    <w:abstractNumId w:val="26"/>
  </w:num>
  <w:num w:numId="12" w16cid:durableId="463809786">
    <w:abstractNumId w:val="6"/>
  </w:num>
  <w:num w:numId="13" w16cid:durableId="509568776">
    <w:abstractNumId w:val="9"/>
  </w:num>
  <w:num w:numId="14" w16cid:durableId="2093232692">
    <w:abstractNumId w:val="34"/>
  </w:num>
  <w:num w:numId="15" w16cid:durableId="562066087">
    <w:abstractNumId w:val="21"/>
  </w:num>
  <w:num w:numId="16" w16cid:durableId="1020156591">
    <w:abstractNumId w:val="16"/>
  </w:num>
  <w:num w:numId="17" w16cid:durableId="11216515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3104330">
    <w:abstractNumId w:val="32"/>
  </w:num>
  <w:num w:numId="19" w16cid:durableId="1181311184">
    <w:abstractNumId w:val="2"/>
  </w:num>
  <w:num w:numId="20" w16cid:durableId="1243486181">
    <w:abstractNumId w:val="1"/>
  </w:num>
  <w:num w:numId="21" w16cid:durableId="1780222378">
    <w:abstractNumId w:val="0"/>
  </w:num>
  <w:num w:numId="22" w16cid:durableId="1908488047">
    <w:abstractNumId w:val="7"/>
  </w:num>
  <w:num w:numId="23" w16cid:durableId="1782216867">
    <w:abstractNumId w:val="3"/>
  </w:num>
  <w:num w:numId="24" w16cid:durableId="1698197447">
    <w:abstractNumId w:val="27"/>
  </w:num>
  <w:num w:numId="25" w16cid:durableId="2039698033">
    <w:abstractNumId w:val="19"/>
  </w:num>
  <w:num w:numId="26" w16cid:durableId="246233501">
    <w:abstractNumId w:val="18"/>
  </w:num>
  <w:num w:numId="27" w16cid:durableId="1825320738">
    <w:abstractNumId w:val="30"/>
  </w:num>
  <w:num w:numId="28" w16cid:durableId="1588273191">
    <w:abstractNumId w:val="12"/>
  </w:num>
  <w:num w:numId="29" w16cid:durableId="899285495">
    <w:abstractNumId w:val="5"/>
  </w:num>
  <w:num w:numId="30" w16cid:durableId="150372283">
    <w:abstractNumId w:val="13"/>
  </w:num>
  <w:num w:numId="31" w16cid:durableId="1910112441">
    <w:abstractNumId w:val="15"/>
  </w:num>
  <w:num w:numId="32" w16cid:durableId="1700543996">
    <w:abstractNumId w:val="22"/>
  </w:num>
  <w:num w:numId="33" w16cid:durableId="856385020">
    <w:abstractNumId w:val="28"/>
  </w:num>
  <w:num w:numId="34" w16cid:durableId="983048292">
    <w:abstractNumId w:val="10"/>
  </w:num>
  <w:num w:numId="35" w16cid:durableId="1393893680">
    <w:abstractNumId w:val="11"/>
  </w:num>
  <w:num w:numId="36" w16cid:durableId="1967618790">
    <w:abstractNumId w:val="35"/>
  </w:num>
  <w:num w:numId="37" w16cid:durableId="295529345">
    <w:abstractNumId w:val="25"/>
  </w:num>
  <w:num w:numId="38" w16cid:durableId="248931379">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O0NDMztDAyNDe2NLRU0lEKTi0uzszPAykwNKkFAO8n058tAAAA"/>
  </w:docVars>
  <w:rsids>
    <w:rsidRoot w:val="00E5529E"/>
    <w:rsid w:val="000004E6"/>
    <w:rsid w:val="00000F91"/>
    <w:rsid w:val="00004D72"/>
    <w:rsid w:val="00005A68"/>
    <w:rsid w:val="00006179"/>
    <w:rsid w:val="00006B45"/>
    <w:rsid w:val="000115DC"/>
    <w:rsid w:val="00011938"/>
    <w:rsid w:val="000119BA"/>
    <w:rsid w:val="0001359B"/>
    <w:rsid w:val="000160AD"/>
    <w:rsid w:val="00020E05"/>
    <w:rsid w:val="00021E48"/>
    <w:rsid w:val="000224C4"/>
    <w:rsid w:val="00023776"/>
    <w:rsid w:val="000249B5"/>
    <w:rsid w:val="00027074"/>
    <w:rsid w:val="000277A9"/>
    <w:rsid w:val="00027879"/>
    <w:rsid w:val="00030DDB"/>
    <w:rsid w:val="00032C3B"/>
    <w:rsid w:val="00035186"/>
    <w:rsid w:val="000362CE"/>
    <w:rsid w:val="00040CAF"/>
    <w:rsid w:val="00040F91"/>
    <w:rsid w:val="0004106E"/>
    <w:rsid w:val="00042A9A"/>
    <w:rsid w:val="0004624E"/>
    <w:rsid w:val="0004712C"/>
    <w:rsid w:val="00051544"/>
    <w:rsid w:val="00056542"/>
    <w:rsid w:val="00056988"/>
    <w:rsid w:val="00056A5D"/>
    <w:rsid w:val="00056F4A"/>
    <w:rsid w:val="00060BB0"/>
    <w:rsid w:val="000610E5"/>
    <w:rsid w:val="00062D55"/>
    <w:rsid w:val="000631C4"/>
    <w:rsid w:val="0006552A"/>
    <w:rsid w:val="00070B0D"/>
    <w:rsid w:val="0007265A"/>
    <w:rsid w:val="00077620"/>
    <w:rsid w:val="00080145"/>
    <w:rsid w:val="000811AF"/>
    <w:rsid w:val="00082C13"/>
    <w:rsid w:val="00082CB4"/>
    <w:rsid w:val="00085415"/>
    <w:rsid w:val="00086AF4"/>
    <w:rsid w:val="00087873"/>
    <w:rsid w:val="00090AB6"/>
    <w:rsid w:val="00096781"/>
    <w:rsid w:val="000A1671"/>
    <w:rsid w:val="000A2E62"/>
    <w:rsid w:val="000A524E"/>
    <w:rsid w:val="000A5795"/>
    <w:rsid w:val="000A6394"/>
    <w:rsid w:val="000A6FC7"/>
    <w:rsid w:val="000B312B"/>
    <w:rsid w:val="000B5E12"/>
    <w:rsid w:val="000B6940"/>
    <w:rsid w:val="000B74C3"/>
    <w:rsid w:val="000C07CA"/>
    <w:rsid w:val="000C0E1C"/>
    <w:rsid w:val="000C2D72"/>
    <w:rsid w:val="000C33D9"/>
    <w:rsid w:val="000C388C"/>
    <w:rsid w:val="000C40C1"/>
    <w:rsid w:val="000C4367"/>
    <w:rsid w:val="000C72D2"/>
    <w:rsid w:val="000C76B0"/>
    <w:rsid w:val="000C7DDC"/>
    <w:rsid w:val="000D542D"/>
    <w:rsid w:val="000D7555"/>
    <w:rsid w:val="000E2125"/>
    <w:rsid w:val="000E21EB"/>
    <w:rsid w:val="000E3742"/>
    <w:rsid w:val="000E418E"/>
    <w:rsid w:val="000E41C6"/>
    <w:rsid w:val="000E439A"/>
    <w:rsid w:val="000F335E"/>
    <w:rsid w:val="000F35B8"/>
    <w:rsid w:val="000F4F65"/>
    <w:rsid w:val="000F5895"/>
    <w:rsid w:val="000F71CC"/>
    <w:rsid w:val="000F7F4E"/>
    <w:rsid w:val="00100459"/>
    <w:rsid w:val="00101DEC"/>
    <w:rsid w:val="00102BBA"/>
    <w:rsid w:val="00103BB3"/>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6806"/>
    <w:rsid w:val="001A6C38"/>
    <w:rsid w:val="001A74D1"/>
    <w:rsid w:val="001B5765"/>
    <w:rsid w:val="001C2F29"/>
    <w:rsid w:val="001C4990"/>
    <w:rsid w:val="001C7E58"/>
    <w:rsid w:val="001D0851"/>
    <w:rsid w:val="001D33CC"/>
    <w:rsid w:val="001D7650"/>
    <w:rsid w:val="001D7D67"/>
    <w:rsid w:val="001E2A92"/>
    <w:rsid w:val="001E2EEA"/>
    <w:rsid w:val="001E3373"/>
    <w:rsid w:val="001E5AB2"/>
    <w:rsid w:val="001E6F2B"/>
    <w:rsid w:val="001F14D6"/>
    <w:rsid w:val="001F426F"/>
    <w:rsid w:val="001F5A21"/>
    <w:rsid w:val="001F6DB9"/>
    <w:rsid w:val="00200CE0"/>
    <w:rsid w:val="00201E92"/>
    <w:rsid w:val="002069B4"/>
    <w:rsid w:val="00206A6F"/>
    <w:rsid w:val="00206E33"/>
    <w:rsid w:val="002079E3"/>
    <w:rsid w:val="002127BA"/>
    <w:rsid w:val="00213AF8"/>
    <w:rsid w:val="00217993"/>
    <w:rsid w:val="00220493"/>
    <w:rsid w:val="00220A3E"/>
    <w:rsid w:val="00220A4E"/>
    <w:rsid w:val="002220A6"/>
    <w:rsid w:val="002235E0"/>
    <w:rsid w:val="00223A77"/>
    <w:rsid w:val="00224E4B"/>
    <w:rsid w:val="002270B4"/>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3515"/>
    <w:rsid w:val="002B0223"/>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6497"/>
    <w:rsid w:val="002F6AF0"/>
    <w:rsid w:val="0030195D"/>
    <w:rsid w:val="00303A43"/>
    <w:rsid w:val="003041D4"/>
    <w:rsid w:val="00306B19"/>
    <w:rsid w:val="00307633"/>
    <w:rsid w:val="00310375"/>
    <w:rsid w:val="00312C26"/>
    <w:rsid w:val="0031483D"/>
    <w:rsid w:val="00316602"/>
    <w:rsid w:val="00320B8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2B81"/>
    <w:rsid w:val="003A3890"/>
    <w:rsid w:val="003A3A1A"/>
    <w:rsid w:val="003A3B12"/>
    <w:rsid w:val="003A4FD4"/>
    <w:rsid w:val="003A72E5"/>
    <w:rsid w:val="003B09B6"/>
    <w:rsid w:val="003B34A5"/>
    <w:rsid w:val="003B4147"/>
    <w:rsid w:val="003B43D3"/>
    <w:rsid w:val="003B532B"/>
    <w:rsid w:val="003B5919"/>
    <w:rsid w:val="003C040C"/>
    <w:rsid w:val="003C1458"/>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41"/>
    <w:rsid w:val="00422081"/>
    <w:rsid w:val="00424354"/>
    <w:rsid w:val="00431A67"/>
    <w:rsid w:val="00432488"/>
    <w:rsid w:val="00433CC8"/>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70A15"/>
    <w:rsid w:val="00471337"/>
    <w:rsid w:val="00471534"/>
    <w:rsid w:val="00472BC4"/>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612A"/>
    <w:rsid w:val="004C7352"/>
    <w:rsid w:val="004D1A5E"/>
    <w:rsid w:val="004D308F"/>
    <w:rsid w:val="004D4A18"/>
    <w:rsid w:val="004D6954"/>
    <w:rsid w:val="004D7026"/>
    <w:rsid w:val="004E348A"/>
    <w:rsid w:val="004E48C1"/>
    <w:rsid w:val="004E4C49"/>
    <w:rsid w:val="004E5F92"/>
    <w:rsid w:val="004F3108"/>
    <w:rsid w:val="004F31A3"/>
    <w:rsid w:val="004F3F84"/>
    <w:rsid w:val="00501B22"/>
    <w:rsid w:val="00501EDD"/>
    <w:rsid w:val="0050553A"/>
    <w:rsid w:val="005070A0"/>
    <w:rsid w:val="00512EB7"/>
    <w:rsid w:val="00513CC0"/>
    <w:rsid w:val="00513E18"/>
    <w:rsid w:val="0051436C"/>
    <w:rsid w:val="0051534B"/>
    <w:rsid w:val="0051564B"/>
    <w:rsid w:val="00521F56"/>
    <w:rsid w:val="005226E5"/>
    <w:rsid w:val="00527195"/>
    <w:rsid w:val="005279CB"/>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2948"/>
    <w:rsid w:val="00554176"/>
    <w:rsid w:val="00554800"/>
    <w:rsid w:val="00554D43"/>
    <w:rsid w:val="005566F9"/>
    <w:rsid w:val="0055770A"/>
    <w:rsid w:val="00557865"/>
    <w:rsid w:val="00557B27"/>
    <w:rsid w:val="00557D06"/>
    <w:rsid w:val="0056153B"/>
    <w:rsid w:val="005615FA"/>
    <w:rsid w:val="00565714"/>
    <w:rsid w:val="00566830"/>
    <w:rsid w:val="00575745"/>
    <w:rsid w:val="00575E70"/>
    <w:rsid w:val="0057721E"/>
    <w:rsid w:val="005804CF"/>
    <w:rsid w:val="00580896"/>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C2A3D"/>
    <w:rsid w:val="005C728F"/>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2C8"/>
    <w:rsid w:val="00613A9A"/>
    <w:rsid w:val="0061411A"/>
    <w:rsid w:val="00614AAD"/>
    <w:rsid w:val="00614C3E"/>
    <w:rsid w:val="00615A94"/>
    <w:rsid w:val="00615C20"/>
    <w:rsid w:val="0061694D"/>
    <w:rsid w:val="006204F4"/>
    <w:rsid w:val="00621FE8"/>
    <w:rsid w:val="00625AEB"/>
    <w:rsid w:val="0062637B"/>
    <w:rsid w:val="00627F03"/>
    <w:rsid w:val="006319E5"/>
    <w:rsid w:val="00631A08"/>
    <w:rsid w:val="00632123"/>
    <w:rsid w:val="0063349C"/>
    <w:rsid w:val="00633743"/>
    <w:rsid w:val="006345F9"/>
    <w:rsid w:val="006360E1"/>
    <w:rsid w:val="00636D02"/>
    <w:rsid w:val="00636D6E"/>
    <w:rsid w:val="00641838"/>
    <w:rsid w:val="006430CE"/>
    <w:rsid w:val="00643830"/>
    <w:rsid w:val="00650C51"/>
    <w:rsid w:val="006510ED"/>
    <w:rsid w:val="0065460A"/>
    <w:rsid w:val="006552D3"/>
    <w:rsid w:val="006555D1"/>
    <w:rsid w:val="006567D6"/>
    <w:rsid w:val="00656E4D"/>
    <w:rsid w:val="006570E7"/>
    <w:rsid w:val="006601A0"/>
    <w:rsid w:val="00665EC5"/>
    <w:rsid w:val="00670189"/>
    <w:rsid w:val="00670757"/>
    <w:rsid w:val="00672E59"/>
    <w:rsid w:val="00673A5B"/>
    <w:rsid w:val="00674EDE"/>
    <w:rsid w:val="006815B7"/>
    <w:rsid w:val="00681690"/>
    <w:rsid w:val="00685438"/>
    <w:rsid w:val="00685563"/>
    <w:rsid w:val="00686EE4"/>
    <w:rsid w:val="00690EF0"/>
    <w:rsid w:val="006932ED"/>
    <w:rsid w:val="00693846"/>
    <w:rsid w:val="00695DFD"/>
    <w:rsid w:val="00696A22"/>
    <w:rsid w:val="00697AE7"/>
    <w:rsid w:val="006A3EB5"/>
    <w:rsid w:val="006B0248"/>
    <w:rsid w:val="006B03C5"/>
    <w:rsid w:val="006B47D0"/>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06A8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6D66"/>
    <w:rsid w:val="007872A8"/>
    <w:rsid w:val="007922E0"/>
    <w:rsid w:val="00793092"/>
    <w:rsid w:val="00793526"/>
    <w:rsid w:val="00793749"/>
    <w:rsid w:val="0079561F"/>
    <w:rsid w:val="00796354"/>
    <w:rsid w:val="00796D02"/>
    <w:rsid w:val="007970F1"/>
    <w:rsid w:val="007975CF"/>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2C7D"/>
    <w:rsid w:val="007E2DFE"/>
    <w:rsid w:val="007E4231"/>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40D7"/>
    <w:rsid w:val="00876DF4"/>
    <w:rsid w:val="00881848"/>
    <w:rsid w:val="00881C2D"/>
    <w:rsid w:val="00882146"/>
    <w:rsid w:val="0088299F"/>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B3981"/>
    <w:rsid w:val="008B4D1E"/>
    <w:rsid w:val="008B5391"/>
    <w:rsid w:val="008C22CA"/>
    <w:rsid w:val="008C44EA"/>
    <w:rsid w:val="008C56C5"/>
    <w:rsid w:val="008C58BC"/>
    <w:rsid w:val="008C59EE"/>
    <w:rsid w:val="008C796C"/>
    <w:rsid w:val="008C7B18"/>
    <w:rsid w:val="008D0E10"/>
    <w:rsid w:val="008D3288"/>
    <w:rsid w:val="008D4819"/>
    <w:rsid w:val="008D54E9"/>
    <w:rsid w:val="008D5EDC"/>
    <w:rsid w:val="008D5FDF"/>
    <w:rsid w:val="008D657E"/>
    <w:rsid w:val="008D6C2D"/>
    <w:rsid w:val="008E1CA2"/>
    <w:rsid w:val="008E3582"/>
    <w:rsid w:val="008E443B"/>
    <w:rsid w:val="008E5CE6"/>
    <w:rsid w:val="008F03BA"/>
    <w:rsid w:val="008F12D3"/>
    <w:rsid w:val="008F4671"/>
    <w:rsid w:val="008F50AA"/>
    <w:rsid w:val="008F609F"/>
    <w:rsid w:val="008F749F"/>
    <w:rsid w:val="00900469"/>
    <w:rsid w:val="009029EA"/>
    <w:rsid w:val="00902F0E"/>
    <w:rsid w:val="0090498B"/>
    <w:rsid w:val="00906F56"/>
    <w:rsid w:val="00907B7A"/>
    <w:rsid w:val="00910260"/>
    <w:rsid w:val="00912DB3"/>
    <w:rsid w:val="009144BB"/>
    <w:rsid w:val="00915FE6"/>
    <w:rsid w:val="009210A2"/>
    <w:rsid w:val="009225D9"/>
    <w:rsid w:val="009235C8"/>
    <w:rsid w:val="009240BD"/>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621B"/>
    <w:rsid w:val="009807AD"/>
    <w:rsid w:val="00982E9F"/>
    <w:rsid w:val="00983391"/>
    <w:rsid w:val="00984C37"/>
    <w:rsid w:val="00986F77"/>
    <w:rsid w:val="009907CA"/>
    <w:rsid w:val="00990A31"/>
    <w:rsid w:val="0099316C"/>
    <w:rsid w:val="00994464"/>
    <w:rsid w:val="009946BC"/>
    <w:rsid w:val="009959F1"/>
    <w:rsid w:val="009967D7"/>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7590"/>
    <w:rsid w:val="009F23A4"/>
    <w:rsid w:val="00A01730"/>
    <w:rsid w:val="00A0183B"/>
    <w:rsid w:val="00A01B29"/>
    <w:rsid w:val="00A02831"/>
    <w:rsid w:val="00A03189"/>
    <w:rsid w:val="00A10E4E"/>
    <w:rsid w:val="00A131AE"/>
    <w:rsid w:val="00A1349C"/>
    <w:rsid w:val="00A202E5"/>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80C"/>
    <w:rsid w:val="00AC3C39"/>
    <w:rsid w:val="00AC4FEC"/>
    <w:rsid w:val="00AD063D"/>
    <w:rsid w:val="00AD0699"/>
    <w:rsid w:val="00AD4A0F"/>
    <w:rsid w:val="00AD6C07"/>
    <w:rsid w:val="00AD74BC"/>
    <w:rsid w:val="00AD79E5"/>
    <w:rsid w:val="00AE4AFD"/>
    <w:rsid w:val="00AE585F"/>
    <w:rsid w:val="00AE5DAA"/>
    <w:rsid w:val="00AF0322"/>
    <w:rsid w:val="00AF2823"/>
    <w:rsid w:val="00AF3219"/>
    <w:rsid w:val="00AF37D9"/>
    <w:rsid w:val="00AF51A0"/>
    <w:rsid w:val="00AF697D"/>
    <w:rsid w:val="00AF73EB"/>
    <w:rsid w:val="00B002E1"/>
    <w:rsid w:val="00B02E53"/>
    <w:rsid w:val="00B03112"/>
    <w:rsid w:val="00B06581"/>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061"/>
    <w:rsid w:val="00B25F93"/>
    <w:rsid w:val="00B26AB8"/>
    <w:rsid w:val="00B32AB5"/>
    <w:rsid w:val="00B34AFE"/>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D2221"/>
    <w:rsid w:val="00BD782C"/>
    <w:rsid w:val="00BE0305"/>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20C3"/>
    <w:rsid w:val="00C431A3"/>
    <w:rsid w:val="00C44D6D"/>
    <w:rsid w:val="00C4648B"/>
    <w:rsid w:val="00C5015F"/>
    <w:rsid w:val="00C503A4"/>
    <w:rsid w:val="00C52729"/>
    <w:rsid w:val="00C551D0"/>
    <w:rsid w:val="00C56958"/>
    <w:rsid w:val="00C57B22"/>
    <w:rsid w:val="00C623B9"/>
    <w:rsid w:val="00C64ED6"/>
    <w:rsid w:val="00C71841"/>
    <w:rsid w:val="00C71A9C"/>
    <w:rsid w:val="00C73E90"/>
    <w:rsid w:val="00C7447F"/>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68AC"/>
    <w:rsid w:val="00CD69B0"/>
    <w:rsid w:val="00CE2FFE"/>
    <w:rsid w:val="00CE4CE8"/>
    <w:rsid w:val="00CE5C8A"/>
    <w:rsid w:val="00CF11E2"/>
    <w:rsid w:val="00CF188F"/>
    <w:rsid w:val="00CF1D68"/>
    <w:rsid w:val="00CF1EED"/>
    <w:rsid w:val="00CF2FB9"/>
    <w:rsid w:val="00CF51E6"/>
    <w:rsid w:val="00CF77AF"/>
    <w:rsid w:val="00D0241C"/>
    <w:rsid w:val="00D0265E"/>
    <w:rsid w:val="00D0309E"/>
    <w:rsid w:val="00D03EA8"/>
    <w:rsid w:val="00D04127"/>
    <w:rsid w:val="00D04A36"/>
    <w:rsid w:val="00D0756D"/>
    <w:rsid w:val="00D07B5C"/>
    <w:rsid w:val="00D11AE5"/>
    <w:rsid w:val="00D13010"/>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56EB1"/>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25C0"/>
    <w:rsid w:val="00DC29E9"/>
    <w:rsid w:val="00DC45F4"/>
    <w:rsid w:val="00DD19FA"/>
    <w:rsid w:val="00DD4D49"/>
    <w:rsid w:val="00DD645C"/>
    <w:rsid w:val="00DD6BB2"/>
    <w:rsid w:val="00DD7581"/>
    <w:rsid w:val="00DE4C4D"/>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C0EB7"/>
    <w:rsid w:val="00EC2917"/>
    <w:rsid w:val="00EC2961"/>
    <w:rsid w:val="00EC2EC8"/>
    <w:rsid w:val="00EC3E21"/>
    <w:rsid w:val="00EC48BF"/>
    <w:rsid w:val="00EC531F"/>
    <w:rsid w:val="00EC55D9"/>
    <w:rsid w:val="00EC5E52"/>
    <w:rsid w:val="00ED395F"/>
    <w:rsid w:val="00ED3C52"/>
    <w:rsid w:val="00ED42E0"/>
    <w:rsid w:val="00ED7937"/>
    <w:rsid w:val="00EE0FDB"/>
    <w:rsid w:val="00EE1E87"/>
    <w:rsid w:val="00EE2080"/>
    <w:rsid w:val="00EE340E"/>
    <w:rsid w:val="00EE49EF"/>
    <w:rsid w:val="00EE6C83"/>
    <w:rsid w:val="00EE78B1"/>
    <w:rsid w:val="00EF32CE"/>
    <w:rsid w:val="00EF434F"/>
    <w:rsid w:val="00EF577F"/>
    <w:rsid w:val="00EF5C9D"/>
    <w:rsid w:val="00F062E7"/>
    <w:rsid w:val="00F14E2B"/>
    <w:rsid w:val="00F17320"/>
    <w:rsid w:val="00F17511"/>
    <w:rsid w:val="00F2161B"/>
    <w:rsid w:val="00F22393"/>
    <w:rsid w:val="00F23F1D"/>
    <w:rsid w:val="00F25EF1"/>
    <w:rsid w:val="00F2701E"/>
    <w:rsid w:val="00F314F4"/>
    <w:rsid w:val="00F31EA8"/>
    <w:rsid w:val="00F32FC0"/>
    <w:rsid w:val="00F33713"/>
    <w:rsid w:val="00F33832"/>
    <w:rsid w:val="00F348BE"/>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81101"/>
    <w:rsid w:val="00F81DA2"/>
    <w:rsid w:val="00F8391F"/>
    <w:rsid w:val="00F85DA2"/>
    <w:rsid w:val="00F87863"/>
    <w:rsid w:val="00F9067B"/>
    <w:rsid w:val="00F92514"/>
    <w:rsid w:val="00F93DFA"/>
    <w:rsid w:val="00F94478"/>
    <w:rsid w:val="00F96CC7"/>
    <w:rsid w:val="00F97C87"/>
    <w:rsid w:val="00FA0E21"/>
    <w:rsid w:val="00FA12FC"/>
    <w:rsid w:val="00FA2555"/>
    <w:rsid w:val="00FA30DF"/>
    <w:rsid w:val="00FA3E93"/>
    <w:rsid w:val="00FB140E"/>
    <w:rsid w:val="00FB4E25"/>
    <w:rsid w:val="00FC089A"/>
    <w:rsid w:val="00FC1B28"/>
    <w:rsid w:val="00FC1EE2"/>
    <w:rsid w:val="00FC3429"/>
    <w:rsid w:val="00FC4312"/>
    <w:rsid w:val="00FC4AAC"/>
    <w:rsid w:val="00FC554F"/>
    <w:rsid w:val="00FC72FB"/>
    <w:rsid w:val="00FC7EBD"/>
    <w:rsid w:val="00FD071C"/>
    <w:rsid w:val="00FD1BBB"/>
    <w:rsid w:val="00FD25AC"/>
    <w:rsid w:val="00FD3F4C"/>
    <w:rsid w:val="00FD5EA9"/>
    <w:rsid w:val="00FD72D0"/>
    <w:rsid w:val="00FD7D97"/>
    <w:rsid w:val="00FD7E47"/>
    <w:rsid w:val="00FE18EE"/>
    <w:rsid w:val="00FE4025"/>
    <w:rsid w:val="00FE4935"/>
    <w:rsid w:val="00FE4FB5"/>
    <w:rsid w:val="00FE58D1"/>
    <w:rsid w:val="00FE684D"/>
    <w:rsid w:val="00FE6CD3"/>
    <w:rsid w:val="00FE7EC0"/>
    <w:rsid w:val="00FF6238"/>
    <w:rsid w:val="00FF6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A947C7"/>
  <w15:chartTrackingRefBased/>
  <w15:docId w15:val="{CC389803-286B-470B-8750-A51BEFE40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8C4F1-EAA7-459D-8027-DEF66F7E2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customXml/itemProps3.xml><?xml version="1.0" encoding="utf-8"?>
<ds:datastoreItem xmlns:ds="http://schemas.openxmlformats.org/officeDocument/2006/customXml" ds:itemID="{F3C98D54-7D87-468A-90DE-697402C65355}">
  <ds:schemaRefs>
    <ds:schemaRef ds:uri="http://schemas.microsoft.com/office/2006/documentManagement/types"/>
    <ds:schemaRef ds:uri="http://purl.org/dc/dcmitype/"/>
    <ds:schemaRef ds:uri="http://purl.org/dc/terms/"/>
    <ds:schemaRef ds:uri="http://schemas.openxmlformats.org/package/2006/metadata/core-properties"/>
    <ds:schemaRef ds:uri="http://purl.org/dc/elements/1.1/"/>
    <ds:schemaRef ds:uri="5a888943-97ca-4c93-b605-714bb5e9e285"/>
    <ds:schemaRef ds:uri="http://schemas.microsoft.com/sharepoint/v4"/>
    <ds:schemaRef ds:uri="http://schemas.microsoft.com/office/2006/metadata/properties"/>
    <ds:schemaRef ds:uri="http://schemas.microsoft.com/office/infopath/2007/PartnerControls"/>
    <ds:schemaRef ds:uri="23a22248-acb0-4303-bd1b-c36b2527d0a2"/>
    <ds:schemaRef ds:uri="e32f50e1-6846-4d7d-ad60-ccd6877e6c5e"/>
    <ds:schemaRef ds:uri="http://www.w3.org/XML/1998/namespace"/>
  </ds:schemaRefs>
</ds:datastoreItem>
</file>

<file path=customXml/itemProps4.xml><?xml version="1.0" encoding="utf-8"?>
<ds:datastoreItem xmlns:ds="http://schemas.openxmlformats.org/officeDocument/2006/customXml" ds:itemID="{9B118AF4-34B6-45E2-8AD4-EA279ED555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716</Words>
  <Characters>4357</Characters>
  <Application>Microsoft Office Word</Application>
  <DocSecurity>0</DocSecurity>
  <Lines>70</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5030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cp:lastModifiedBy>
  <cp:revision>17</cp:revision>
  <cp:lastPrinted>2016-10-25T14:29:00Z</cp:lastPrinted>
  <dcterms:created xsi:type="dcterms:W3CDTF">2026-01-30T14:33:00Z</dcterms:created>
  <dcterms:modified xsi:type="dcterms:W3CDTF">2026-01-31T19:17:00Z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2026-01-30T19:54:03Z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d659235c-acf8-4684-9242-cd63f24f9569</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